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6AE9" w14:textId="557C604D" w:rsidR="003D60CE" w:rsidRDefault="003D60CE" w:rsidP="003D60CE">
      <w:pPr>
        <w:widowControl w:val="0"/>
        <w:spacing w:after="0" w:line="360" w:lineRule="auto"/>
        <w:ind w:left="284" w:righ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spese mediche (da documentare) che non richiedono il preventivo accordo</w:t>
      </w:r>
      <w:r>
        <w:rPr>
          <w:rFonts w:ascii="Times New Roman" w:hAnsi="Times New Roman"/>
          <w:sz w:val="24"/>
          <w:szCs w:val="24"/>
        </w:rPr>
        <w:t>: a) visite specialistiche prescritte dal medico curante; b) cure dentistiche presso strutture pubbliche; c) accertamenti e trattamenti sanitari non erogati dal Servizio Sanitario Nazionale; d) tickets sanitari, e)</w:t>
      </w:r>
      <w:r w:rsidR="00093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farmaci da banco e non</w:t>
      </w:r>
      <w:r w:rsidR="00093358">
        <w:rPr>
          <w:rFonts w:ascii="Times New Roman" w:hAnsi="Times New Roman"/>
          <w:sz w:val="24"/>
          <w:szCs w:val="24"/>
        </w:rPr>
        <w:t>,</w:t>
      </w:r>
      <w:r w:rsidR="00D17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purchè prescritti da medico del servizio sanitario nazionale;</w:t>
      </w:r>
    </w:p>
    <w:p w14:paraId="4DE94EA6" w14:textId="77777777" w:rsidR="003D60CE" w:rsidRDefault="003D60CE" w:rsidP="003D60CE">
      <w:pPr>
        <w:widowControl w:val="0"/>
        <w:spacing w:after="0" w:line="360" w:lineRule="auto"/>
        <w:ind w:left="284" w:righ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spese mediche (da documentare) che richiedono il preventivo accordo</w:t>
      </w:r>
      <w:r>
        <w:rPr>
          <w:rFonts w:ascii="Times New Roman" w:hAnsi="Times New Roman"/>
          <w:sz w:val="24"/>
          <w:szCs w:val="24"/>
        </w:rPr>
        <w:t>: a) cure dentistiche, ortodontiche e oculistiche; b) cure termali e fisioterapiche; c) accertamenti e trattamenti sanitari erogati anche dal Servizio Sanitario Nazionale; d) cure non convenzionali; e) farmaci particolari;</w:t>
      </w:r>
    </w:p>
    <w:p w14:paraId="0A7B26A0" w14:textId="2B70C00C" w:rsidR="003D60CE" w:rsidRDefault="003D60CE" w:rsidP="003D60CE">
      <w:pPr>
        <w:widowControl w:val="0"/>
        <w:spacing w:after="0" w:line="360" w:lineRule="auto"/>
        <w:ind w:left="284" w:righ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spese scolastiche (da documentare) che non richiedono il preventivo accordo</w:t>
      </w:r>
      <w:r>
        <w:rPr>
          <w:rFonts w:ascii="Times New Roman" w:hAnsi="Times New Roman"/>
          <w:sz w:val="24"/>
          <w:szCs w:val="24"/>
        </w:rPr>
        <w:t>: a) tasse scolastiche e universitarie imposte da istituti pubblici; b) libri di testo e materiale di corredo scolastico di inizio anno</w:t>
      </w:r>
      <w:r w:rsidR="00093358">
        <w:rPr>
          <w:rFonts w:ascii="Times New Roman" w:hAnsi="Times New Roman"/>
          <w:sz w:val="24"/>
          <w:szCs w:val="24"/>
        </w:rPr>
        <w:t xml:space="preserve"> e relativa assicurazione scolastica</w:t>
      </w:r>
      <w:r>
        <w:rPr>
          <w:rFonts w:ascii="Times New Roman" w:hAnsi="Times New Roman"/>
          <w:sz w:val="24"/>
          <w:szCs w:val="24"/>
        </w:rPr>
        <w:t>; c) gite scolastiche senza pernottamento; d) trasporto pubblico; e) mensa;</w:t>
      </w:r>
    </w:p>
    <w:p w14:paraId="31858651" w14:textId="77777777" w:rsidR="003D60CE" w:rsidRDefault="003D60CE" w:rsidP="003D60CE">
      <w:pPr>
        <w:widowControl w:val="0"/>
        <w:spacing w:after="0" w:line="360" w:lineRule="auto"/>
        <w:ind w:left="284" w:righ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spese scolastiche (da documentare) che richiedono il preventivo accordo</w:t>
      </w:r>
      <w:r>
        <w:rPr>
          <w:rFonts w:ascii="Times New Roman" w:hAnsi="Times New Roman"/>
          <w:sz w:val="24"/>
          <w:szCs w:val="24"/>
        </w:rPr>
        <w:t>: a) tasse scolastiche e universitarie imposte da istituti privati; b) corsi di specializzazione; c) gite scolastiche con pernottamento; d) corsi di recupero e lezioni private; e) alloggio presso la sede universitaria;</w:t>
      </w:r>
    </w:p>
    <w:p w14:paraId="6A7EA21F" w14:textId="77777777" w:rsidR="003D60CE" w:rsidRDefault="003D60CE" w:rsidP="003E7F7D">
      <w:pPr>
        <w:widowControl w:val="0"/>
        <w:spacing w:after="0" w:line="480" w:lineRule="atLeast"/>
        <w:ind w:left="284" w:righ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spese extrascolastiche (da documentare) che non richiedono il preventivo accordo</w:t>
      </w:r>
      <w:r>
        <w:rPr>
          <w:rFonts w:ascii="Times New Roman" w:hAnsi="Times New Roman"/>
          <w:sz w:val="24"/>
          <w:szCs w:val="24"/>
        </w:rPr>
        <w:t>: a) tempo prolungato, pre-scuola e dopo-scuola; b) centro ricreativo estivo e gruppo estivo;</w:t>
      </w:r>
    </w:p>
    <w:p w14:paraId="171E7128" w14:textId="26D36B1C" w:rsidR="003D60CE" w:rsidRDefault="003D60CE" w:rsidP="003E7F7D">
      <w:pPr>
        <w:widowControl w:val="0"/>
        <w:spacing w:after="0" w:line="480" w:lineRule="atLeast"/>
        <w:ind w:left="284" w:righ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spese extrascolastiche (da documentare) che richiedono il preventivo accordo</w:t>
      </w:r>
      <w:r>
        <w:rPr>
          <w:rFonts w:ascii="Times New Roman" w:hAnsi="Times New Roman"/>
          <w:sz w:val="24"/>
          <w:szCs w:val="24"/>
        </w:rPr>
        <w:t>: a) corsi di istruzione, attività sportive, ricreative e ludiche e pertinenti attrezzature; b) spese di custodia (baby sitter); c) viaggi e vacanze</w:t>
      </w:r>
      <w:r w:rsidR="00D1756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049475EE" w14:textId="77777777" w:rsidR="003E7F7D" w:rsidRDefault="003E7F7D" w:rsidP="003E7F7D">
      <w:pPr>
        <w:spacing w:after="0" w:line="480" w:lineRule="atLeast"/>
        <w:ind w:left="284" w:right="170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E7F7D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alle spese straordinarie da concordare, il genitore a fronte di una formale richiesta avanzata all’altro in forma scritta (a mezzo sms,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whatsapp, </w:t>
      </w:r>
      <w:r w:rsidRPr="003E7F7D">
        <w:rPr>
          <w:rFonts w:ascii="Times New Roman" w:eastAsia="Times New Roman" w:hAnsi="Times New Roman"/>
          <w:sz w:val="24"/>
          <w:szCs w:val="24"/>
          <w:lang w:eastAsia="it-IT"/>
        </w:rPr>
        <w:t xml:space="preserve">e-mail, fax, ecc.) dovrà manifestare un motivato dissenso, sempre per iscritto, entro 10 giorni dalla data di ricevimento della richiesta; in difetto di risposta, il silenzio sarà inteso come consenso alla spesa. </w:t>
      </w:r>
    </w:p>
    <w:p w14:paraId="2130ACCF" w14:textId="3A2D9474" w:rsidR="003E7F7D" w:rsidRPr="003E7F7D" w:rsidRDefault="003E7F7D" w:rsidP="003E7F7D">
      <w:pPr>
        <w:spacing w:after="0" w:line="480" w:lineRule="atLeast"/>
        <w:ind w:left="284" w:right="1701"/>
        <w:jc w:val="both"/>
        <w:rPr>
          <w:rFonts w:ascii="Times New Roman" w:hAnsi="Times New Roman"/>
          <w:sz w:val="24"/>
          <w:szCs w:val="24"/>
        </w:rPr>
      </w:pPr>
      <w:r w:rsidRPr="003E7F7D">
        <w:rPr>
          <w:rFonts w:ascii="Times New Roman" w:eastAsia="Times New Roman" w:hAnsi="Times New Roman"/>
          <w:sz w:val="24"/>
          <w:szCs w:val="24"/>
          <w:lang w:eastAsia="it-IT"/>
        </w:rPr>
        <w:t xml:space="preserve">Il rimborso pro quota al genitore che ha anticipato le predette spese e che ha fornito idonea documentazione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entro la fine del </w:t>
      </w:r>
      <w:r w:rsidRPr="003E7F7D">
        <w:rPr>
          <w:rFonts w:ascii="Times New Roman" w:eastAsia="Times New Roman" w:hAnsi="Times New Roman"/>
          <w:sz w:val="24"/>
          <w:szCs w:val="24"/>
          <w:lang w:eastAsia="it-IT"/>
        </w:rPr>
        <w:t>mese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 cui è avvenuto </w:t>
      </w:r>
      <w:r w:rsidRPr="003E7F7D">
        <w:rPr>
          <w:rFonts w:ascii="Times New Roman" w:eastAsia="Times New Roman" w:hAnsi="Times New Roman"/>
          <w:sz w:val="24"/>
          <w:szCs w:val="24"/>
          <w:lang w:eastAsia="it-IT"/>
        </w:rPr>
        <w:t>l’esborso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3E7F7D">
        <w:rPr>
          <w:rFonts w:ascii="Times New Roman" w:eastAsia="Times New Roman" w:hAnsi="Times New Roman"/>
          <w:sz w:val="24"/>
          <w:szCs w:val="24"/>
          <w:lang w:eastAsia="it-IT"/>
        </w:rPr>
        <w:t xml:space="preserve"> è dovuto entro il mese successivo all’esibizione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Pr="003E7F7D">
        <w:rPr>
          <w:rFonts w:ascii="Times New Roman" w:hAnsi="Times New Roman"/>
          <w:sz w:val="24"/>
          <w:szCs w:val="24"/>
        </w:rPr>
        <w:t xml:space="preserve"> </w:t>
      </w:r>
    </w:p>
    <w:sectPr w:rsidR="003E7F7D" w:rsidRPr="003E7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48"/>
    <w:rsid w:val="00093358"/>
    <w:rsid w:val="00127D80"/>
    <w:rsid w:val="003D60CE"/>
    <w:rsid w:val="003E7F7D"/>
    <w:rsid w:val="005B0B62"/>
    <w:rsid w:val="00774348"/>
    <w:rsid w:val="00D1756E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9060"/>
  <w15:chartTrackingRefBased/>
  <w15:docId w15:val="{B553B811-C7B1-4C7D-BAFD-669F21BD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60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11</cp:revision>
  <dcterms:created xsi:type="dcterms:W3CDTF">2019-08-28T17:44:00Z</dcterms:created>
  <dcterms:modified xsi:type="dcterms:W3CDTF">2019-10-14T09:05:00Z</dcterms:modified>
</cp:coreProperties>
</file>